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auto"/>
        <w:rPr>
          <w:rFonts w:ascii="仿宋" w:hAnsi="仿宋" w:eastAsia="仿宋" w:cs="宋体"/>
          <w:color w:val="auto"/>
          <w:szCs w:val="32"/>
        </w:rPr>
      </w:pPr>
      <w:r>
        <w:rPr>
          <w:rFonts w:hint="eastAsia" w:ascii="仿宋" w:hAnsi="仿宋" w:eastAsia="仿宋" w:cs="宋体"/>
          <w:color w:val="auto"/>
          <w:szCs w:val="32"/>
        </w:rPr>
        <w:t>附件1：</w:t>
      </w:r>
    </w:p>
    <w:p>
      <w:pPr>
        <w:shd w:val="clear" w:color="auto" w:fill="FFFFFF"/>
        <w:spacing w:line="360" w:lineRule="auto"/>
        <w:jc w:val="center"/>
        <w:rPr>
          <w:rFonts w:hint="eastAsia" w:ascii="仿宋_GB2312" w:hAnsi="宋体" w:cs="宋体"/>
          <w:color w:val="auto"/>
          <w:sz w:val="18"/>
          <w:szCs w:val="18"/>
        </w:rPr>
      </w:pPr>
      <w:r>
        <w:rPr>
          <w:rFonts w:hint="eastAsia" w:ascii="方正小标宋简体" w:hAnsi="仿宋" w:eastAsia="方正小标宋简体" w:cs="宋体"/>
          <w:b/>
          <w:color w:val="auto"/>
          <w:sz w:val="36"/>
          <w:szCs w:val="36"/>
        </w:rPr>
        <w:t>四川省曲艺研究院202</w:t>
      </w:r>
      <w:r>
        <w:rPr>
          <w:rFonts w:hint="eastAsia" w:ascii="方正小标宋简体" w:hAnsi="仿宋" w:eastAsia="方正小标宋简体" w:cs="宋体"/>
          <w:b/>
          <w:color w:val="auto"/>
          <w:sz w:val="36"/>
          <w:szCs w:val="36"/>
          <w:lang w:val="en-US" w:eastAsia="zh-CN"/>
        </w:rPr>
        <w:t>3</w:t>
      </w:r>
      <w:r>
        <w:rPr>
          <w:rFonts w:hint="eastAsia" w:ascii="方正小标宋简体" w:hAnsi="仿宋" w:eastAsia="方正小标宋简体" w:cs="宋体"/>
          <w:b/>
          <w:color w:val="auto"/>
          <w:sz w:val="36"/>
          <w:szCs w:val="36"/>
        </w:rPr>
        <w:t>年</w:t>
      </w:r>
      <w:r>
        <w:rPr>
          <w:rFonts w:hint="eastAsia" w:ascii="方正小标宋简体" w:hAnsi="仿宋" w:eastAsia="方正小标宋简体" w:cs="宋体"/>
          <w:b/>
          <w:color w:val="auto"/>
          <w:sz w:val="36"/>
          <w:szCs w:val="36"/>
          <w:lang w:val="en-US" w:eastAsia="zh-CN"/>
        </w:rPr>
        <w:t>下半年</w:t>
      </w:r>
      <w:r>
        <w:rPr>
          <w:rFonts w:hint="eastAsia" w:ascii="方正小标宋简体" w:hAnsi="仿宋" w:eastAsia="方正小标宋简体" w:cs="宋体"/>
          <w:b/>
          <w:color w:val="auto"/>
          <w:sz w:val="36"/>
          <w:szCs w:val="36"/>
        </w:rPr>
        <w:t>公开考核招聘专业技术人员岗位和条件要求一览表</w:t>
      </w:r>
    </w:p>
    <w:tbl>
      <w:tblPr>
        <w:tblStyle w:val="4"/>
        <w:tblpPr w:leftFromText="180" w:rightFromText="180" w:vertAnchor="page" w:horzAnchor="page" w:tblpX="1612" w:tblpY="19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315"/>
        <w:gridCol w:w="1616"/>
        <w:gridCol w:w="928"/>
        <w:gridCol w:w="1240"/>
        <w:gridCol w:w="1746"/>
        <w:gridCol w:w="2918"/>
        <w:gridCol w:w="2412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94" w:hRule="atLeast"/>
          <w:tblHeader/>
        </w:trPr>
        <w:tc>
          <w:tcPr>
            <w:tcW w:w="55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131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sz w:val="18"/>
                <w:szCs w:val="18"/>
              </w:rPr>
              <w:t>单位名称</w:t>
            </w:r>
          </w:p>
        </w:tc>
        <w:tc>
          <w:tcPr>
            <w:tcW w:w="1086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sz w:val="18"/>
                <w:szCs w:val="18"/>
              </w:rPr>
              <w:t>条件要求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sz w:val="18"/>
                <w:szCs w:val="18"/>
              </w:rPr>
              <w:t>开考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sz w:val="18"/>
                <w:szCs w:val="18"/>
              </w:rPr>
              <w:t>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544" w:hRule="atLeast"/>
          <w:tblHeader/>
        </w:trPr>
        <w:tc>
          <w:tcPr>
            <w:tcW w:w="5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sz w:val="18"/>
                <w:szCs w:val="18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sz w:val="18"/>
                <w:szCs w:val="18"/>
              </w:rPr>
              <w:t>招聘                        岗位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sz w:val="18"/>
                <w:szCs w:val="1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sz w:val="18"/>
                <w:szCs w:val="18"/>
              </w:rPr>
              <w:t>人数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sz w:val="18"/>
                <w:szCs w:val="18"/>
              </w:rPr>
              <w:t>年龄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sz w:val="18"/>
                <w:szCs w:val="18"/>
              </w:rPr>
              <w:t>学历学位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sz w:val="18"/>
                <w:szCs w:val="18"/>
              </w:rPr>
              <w:t>专业条件要求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sz w:val="18"/>
                <w:szCs w:val="18"/>
                <w:lang w:eastAsia="zh-CN"/>
              </w:rPr>
              <w:t>其他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110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四川省曲艺研究院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曲艺表演演员A（舞蹈方向）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1993年1月1日及以后出生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普通高等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教育</w:t>
            </w:r>
            <w:r>
              <w:rPr>
                <w:rFonts w:hint="eastAsia"/>
                <w:color w:val="000000"/>
                <w:sz w:val="18"/>
                <w:szCs w:val="18"/>
              </w:rPr>
              <w:t>全日制本科及以上学历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和</w:t>
            </w:r>
            <w:r>
              <w:rPr>
                <w:rFonts w:hint="eastAsia"/>
                <w:color w:val="000000"/>
                <w:sz w:val="18"/>
                <w:szCs w:val="18"/>
              </w:rPr>
              <w:t>学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士及以上学位或艺术类硕士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本科：表演（曲艺表演方向）、舞蹈表演。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硕士：艺术类，本科阶段所学专业须为表演（曲艺表演方向）、舞蹈表演。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具有艺术系列演员专业中级及以上专业技术职称证者，不受学历、学位、专业限制。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cs="宋体"/>
                <w:color w:val="auto"/>
                <w:sz w:val="18"/>
                <w:szCs w:val="18"/>
              </w:rPr>
              <w:t>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111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四川省曲艺研究院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曲艺表演演员B（快板方向）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1983年1月1日及以后出生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普通高等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教育</w:t>
            </w:r>
            <w:r>
              <w:rPr>
                <w:rFonts w:hint="eastAsia"/>
                <w:color w:val="000000"/>
                <w:sz w:val="18"/>
                <w:szCs w:val="18"/>
              </w:rPr>
              <w:t>全日制本科及以上学历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和</w:t>
            </w:r>
            <w:r>
              <w:rPr>
                <w:rFonts w:hint="eastAsia"/>
                <w:color w:val="000000"/>
                <w:sz w:val="18"/>
                <w:szCs w:val="18"/>
              </w:rPr>
              <w:t>学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士及以上学位或艺术类硕士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本科：</w:t>
            </w:r>
            <w:r>
              <w:rPr>
                <w:rFonts w:hint="eastAsia" w:ascii="仿宋_GB2312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表演</w:t>
            </w: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（曲艺表演方向）</w:t>
            </w:r>
            <w:r>
              <w:rPr>
                <w:rFonts w:hint="eastAsia" w:ascii="仿宋_GB2312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、舞蹈表演。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硕士：艺术类，本科阶段所学专业须为表演（曲艺表演方向）、</w:t>
            </w:r>
            <w:r>
              <w:rPr>
                <w:rFonts w:hint="eastAsia" w:ascii="仿宋_GB2312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舞蹈表演</w:t>
            </w: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。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具有艺术系列演员专业中级及以上专业技术职称证者，不受学历、学位、专业限制。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cs="宋体"/>
                <w:color w:val="auto"/>
                <w:sz w:val="18"/>
                <w:szCs w:val="18"/>
              </w:rPr>
              <w:t>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1279" w:hRule="atLeast"/>
        </w:trPr>
        <w:tc>
          <w:tcPr>
            <w:tcW w:w="555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15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</w:rPr>
              <w:t>四川省曲艺研究院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舞台技术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（音响）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2" w:leftChars="-1" w:right="-50" w:rightChars="-24"/>
              <w:jc w:val="center"/>
              <w:textAlignment w:val="auto"/>
              <w:rPr>
                <w:rFonts w:ascii="仿宋_GB2312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</w:rPr>
              <w:t>19</w:t>
            </w: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88</w:t>
            </w:r>
            <w:r>
              <w:rPr>
                <w:rFonts w:hint="eastAsia" w:ascii="仿宋_GB2312" w:hAnsi="宋体" w:cs="宋体"/>
                <w:color w:val="auto"/>
                <w:sz w:val="18"/>
                <w:szCs w:val="18"/>
              </w:rPr>
              <w:t>年1月1日及以后出生</w:t>
            </w:r>
          </w:p>
        </w:tc>
        <w:tc>
          <w:tcPr>
            <w:tcW w:w="1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2" w:leftChars="-1" w:right="-50" w:rightChars="-24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普通高等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教育</w:t>
            </w:r>
            <w:r>
              <w:rPr>
                <w:rFonts w:hint="eastAsia"/>
                <w:color w:val="000000"/>
                <w:sz w:val="18"/>
                <w:szCs w:val="18"/>
              </w:rPr>
              <w:t>全日制本科及以上学历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和</w:t>
            </w:r>
            <w:r>
              <w:rPr>
                <w:rFonts w:hint="eastAsia"/>
                <w:color w:val="000000"/>
                <w:sz w:val="18"/>
                <w:szCs w:val="18"/>
              </w:rPr>
              <w:t>学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士及以上学位或艺术类硕士</w:t>
            </w:r>
          </w:p>
        </w:tc>
        <w:tc>
          <w:tcPr>
            <w:tcW w:w="29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本科：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数字媒体艺术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录音艺术。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硕士：艺术类，本科阶段所学专业须为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数字媒体艺术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录音艺术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  <w:highlight w:val="none"/>
              </w:rPr>
              <w:t>具有艺术系列</w:t>
            </w:r>
            <w:r>
              <w:rPr>
                <w:rFonts w:hint="eastAsia" w:ascii="仿宋_GB2312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舞台技术</w:t>
            </w:r>
            <w:r>
              <w:rPr>
                <w:rFonts w:hint="eastAsia" w:ascii="仿宋_GB2312" w:hAnsi="宋体" w:cs="宋体"/>
                <w:color w:val="auto"/>
                <w:sz w:val="18"/>
                <w:szCs w:val="18"/>
                <w:highlight w:val="none"/>
              </w:rPr>
              <w:t>专业中级及以上专业技术职称证者，不受学历、学位、专业限制</w:t>
            </w:r>
            <w:r>
              <w:rPr>
                <w:rFonts w:hint="eastAsia" w:ascii="仿宋_GB2312" w:hAnsi="宋体" w:cs="宋体"/>
                <w:color w:val="auto"/>
                <w:sz w:val="18"/>
                <w:szCs w:val="18"/>
                <w:highlight w:val="none"/>
                <w:lang w:eastAsia="zh-CN"/>
              </w:rPr>
              <w:t>。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cs="宋体"/>
                <w:color w:val="auto"/>
                <w:sz w:val="18"/>
                <w:szCs w:val="18"/>
              </w:rPr>
              <w:t>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1279" w:hRule="atLeast"/>
        </w:trPr>
        <w:tc>
          <w:tcPr>
            <w:tcW w:w="555" w:type="dxa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131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</w:rPr>
              <w:t>四川省曲艺研究院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18"/>
                <w:szCs w:val="18"/>
                <w:lang w:val="en-US" w:eastAsia="zh-CN"/>
              </w:rPr>
              <w:t>会计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2" w:leftChars="-1" w:right="-50" w:rightChars="-24"/>
              <w:jc w:val="center"/>
              <w:textAlignment w:val="auto"/>
              <w:rPr>
                <w:rFonts w:hint="eastAsia" w:ascii="Calibri" w:hAnsi="Calibri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</w:rPr>
              <w:t>19</w:t>
            </w: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83</w:t>
            </w:r>
            <w:r>
              <w:rPr>
                <w:rFonts w:hint="eastAsia" w:ascii="仿宋_GB2312" w:hAnsi="宋体" w:cs="宋体"/>
                <w:color w:val="auto"/>
                <w:sz w:val="18"/>
                <w:szCs w:val="18"/>
              </w:rPr>
              <w:t>年1月1日及以后出生</w:t>
            </w:r>
          </w:p>
        </w:tc>
        <w:tc>
          <w:tcPr>
            <w:tcW w:w="1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2" w:leftChars="-1" w:right="-50" w:rightChars="-24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sz w:val="18"/>
                <w:szCs w:val="18"/>
              </w:rPr>
              <w:t>大学本科（学士）及以上学历学位</w:t>
            </w:r>
          </w:p>
        </w:tc>
        <w:tc>
          <w:tcPr>
            <w:tcW w:w="29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宋体"/>
                <w:color w:val="auto"/>
                <w:sz w:val="18"/>
                <w:szCs w:val="18"/>
                <w:lang w:val="en-US" w:eastAsia="zh-CN"/>
              </w:rPr>
              <w:t>本科专业：会计</w:t>
            </w:r>
            <w:r>
              <w:rPr>
                <w:rFonts w:hint="eastAsia" w:ascii="仿宋_GB2312" w:hAnsi="宋体"/>
                <w:color w:val="auto"/>
                <w:sz w:val="18"/>
                <w:szCs w:val="18"/>
                <w:lang w:val="en-US" w:eastAsia="zh-CN"/>
              </w:rPr>
              <w:t>、会计</w:t>
            </w:r>
            <w:r>
              <w:rPr>
                <w:rFonts w:hint="eastAsia" w:ascii="仿宋_GB2312" w:hAnsi="宋体" w:eastAsia="宋体"/>
                <w:color w:val="auto"/>
                <w:sz w:val="18"/>
                <w:szCs w:val="18"/>
                <w:lang w:val="en-US" w:eastAsia="zh-CN"/>
              </w:rPr>
              <w:t>学、财务管理、审计(学)。</w:t>
            </w:r>
            <w:r>
              <w:rPr>
                <w:rFonts w:hint="eastAsia" w:ascii="仿宋_GB2312" w:hAnsi="宋体" w:eastAsia="宋体"/>
                <w:color w:val="auto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宋体"/>
                <w:color w:val="auto"/>
                <w:sz w:val="18"/>
                <w:szCs w:val="18"/>
                <w:lang w:val="en-US" w:eastAsia="zh-CN"/>
              </w:rPr>
              <w:t>研究生专业：专业不限，本科阶段所学专业须为：会计</w:t>
            </w:r>
            <w:r>
              <w:rPr>
                <w:rFonts w:hint="eastAsia" w:ascii="仿宋_GB2312" w:hAnsi="宋体"/>
                <w:color w:val="auto"/>
                <w:sz w:val="18"/>
                <w:szCs w:val="18"/>
                <w:lang w:val="en-US" w:eastAsia="zh-CN"/>
              </w:rPr>
              <w:t>、会计学</w:t>
            </w:r>
            <w:r>
              <w:rPr>
                <w:rFonts w:hint="eastAsia" w:ascii="仿宋_GB2312" w:hAnsi="宋体" w:eastAsia="宋体"/>
                <w:color w:val="auto"/>
                <w:sz w:val="18"/>
                <w:szCs w:val="18"/>
                <w:lang w:val="en-US" w:eastAsia="zh-CN"/>
              </w:rPr>
              <w:t>、财务管理、审计(学）。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仿宋_GB2312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须同时取得高级及以上会计专业技术资格证书。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cs="宋体"/>
                <w:color w:val="auto"/>
                <w:sz w:val="18"/>
                <w:szCs w:val="18"/>
              </w:rPr>
              <w:t>:1</w:t>
            </w:r>
          </w:p>
        </w:tc>
      </w:tr>
    </w:tbl>
    <w:p>
      <w:pPr>
        <w:shd w:val="clear" w:color="auto" w:fill="FFFFFF"/>
        <w:spacing w:line="360" w:lineRule="auto"/>
        <w:ind w:firstLine="630" w:firstLineChars="350"/>
        <w:rPr>
          <w:rFonts w:hint="eastAsia" w:ascii="仿宋_GB2312" w:hAnsi="宋体" w:cs="宋体"/>
          <w:color w:val="auto"/>
          <w:sz w:val="18"/>
          <w:szCs w:val="18"/>
        </w:rPr>
      </w:pPr>
    </w:p>
    <w:p>
      <w:pPr>
        <w:shd w:val="clear" w:color="auto" w:fill="FFFFFF"/>
        <w:spacing w:line="360" w:lineRule="auto"/>
        <w:ind w:firstLine="630" w:firstLineChars="350"/>
        <w:rPr>
          <w:rFonts w:hint="eastAsia" w:ascii="仿宋_GB2312" w:hAnsi="宋体" w:cs="宋体"/>
          <w:color w:val="auto"/>
          <w:sz w:val="18"/>
          <w:szCs w:val="18"/>
        </w:rPr>
      </w:pPr>
    </w:p>
    <w:p>
      <w:pPr>
        <w:shd w:val="clear" w:color="auto" w:fill="FFFFFF"/>
        <w:spacing w:line="360" w:lineRule="auto"/>
        <w:ind w:firstLine="630" w:firstLineChars="350"/>
        <w:rPr>
          <w:rFonts w:hint="eastAsia" w:ascii="仿宋_GB2312" w:hAnsi="宋体" w:cs="宋体"/>
          <w:color w:val="auto"/>
          <w:sz w:val="18"/>
          <w:szCs w:val="18"/>
        </w:rPr>
      </w:pPr>
    </w:p>
    <w:p>
      <w:pPr>
        <w:shd w:val="clear" w:color="auto" w:fill="FFFFFF"/>
        <w:spacing w:line="360" w:lineRule="auto"/>
        <w:ind w:firstLine="630" w:firstLineChars="350"/>
        <w:rPr>
          <w:rFonts w:hint="eastAsia" w:ascii="仿宋_GB2312" w:hAnsi="宋体" w:cs="宋体"/>
          <w:color w:val="auto"/>
          <w:sz w:val="18"/>
          <w:szCs w:val="18"/>
        </w:rPr>
      </w:pPr>
    </w:p>
    <w:p>
      <w:pPr>
        <w:shd w:val="clear" w:color="auto" w:fill="FFFFFF"/>
        <w:spacing w:line="360" w:lineRule="auto"/>
        <w:ind w:firstLine="630" w:firstLineChars="350"/>
        <w:rPr>
          <w:rFonts w:hint="eastAsia" w:ascii="仿宋_GB2312" w:hAnsi="宋体" w:cs="宋体"/>
          <w:color w:val="auto"/>
          <w:sz w:val="18"/>
          <w:szCs w:val="18"/>
        </w:rPr>
      </w:pPr>
    </w:p>
    <w:p>
      <w:pPr>
        <w:shd w:val="clear" w:color="auto" w:fill="FFFFFF"/>
        <w:spacing w:line="360" w:lineRule="auto"/>
        <w:ind w:firstLine="630" w:firstLineChars="350"/>
        <w:rPr>
          <w:rFonts w:hint="eastAsia" w:ascii="仿宋_GB2312" w:hAnsi="宋体" w:cs="宋体"/>
          <w:color w:val="auto"/>
          <w:sz w:val="18"/>
          <w:szCs w:val="18"/>
        </w:rPr>
      </w:pPr>
    </w:p>
    <w:p>
      <w:pPr>
        <w:shd w:val="clear" w:color="auto" w:fill="FFFFFF"/>
        <w:spacing w:line="360" w:lineRule="auto"/>
        <w:ind w:firstLine="630" w:firstLineChars="350"/>
        <w:rPr>
          <w:rFonts w:hint="eastAsia" w:ascii="仿宋_GB2312" w:hAnsi="宋体" w:cs="宋体"/>
          <w:color w:val="auto"/>
          <w:sz w:val="18"/>
          <w:szCs w:val="18"/>
        </w:rPr>
      </w:pPr>
    </w:p>
    <w:p>
      <w:pPr>
        <w:shd w:val="clear" w:color="auto" w:fill="FFFFFF"/>
        <w:spacing w:line="360" w:lineRule="auto"/>
        <w:ind w:firstLine="630" w:firstLineChars="350"/>
        <w:rPr>
          <w:rFonts w:hint="eastAsia" w:ascii="仿宋_GB2312" w:hAnsi="宋体" w:cs="宋体"/>
          <w:color w:val="auto"/>
          <w:sz w:val="18"/>
          <w:szCs w:val="18"/>
        </w:rPr>
      </w:pPr>
    </w:p>
    <w:p>
      <w:pPr>
        <w:shd w:val="clear" w:color="auto" w:fill="FFFFFF"/>
        <w:spacing w:line="360" w:lineRule="auto"/>
        <w:ind w:firstLine="630" w:firstLineChars="350"/>
        <w:rPr>
          <w:rFonts w:hint="eastAsia" w:ascii="仿宋_GB2312" w:hAnsi="宋体" w:cs="宋体"/>
          <w:color w:val="auto"/>
          <w:sz w:val="18"/>
          <w:szCs w:val="18"/>
        </w:rPr>
      </w:pPr>
    </w:p>
    <w:p>
      <w:pPr>
        <w:shd w:val="clear" w:color="auto" w:fill="FFFFFF"/>
        <w:spacing w:line="360" w:lineRule="auto"/>
        <w:ind w:firstLine="630" w:firstLineChars="350"/>
        <w:rPr>
          <w:rFonts w:hint="eastAsia" w:ascii="仿宋_GB2312" w:hAnsi="宋体" w:cs="宋体"/>
          <w:color w:val="auto"/>
          <w:sz w:val="18"/>
          <w:szCs w:val="18"/>
        </w:rPr>
      </w:pPr>
    </w:p>
    <w:p>
      <w:pPr>
        <w:shd w:val="clear" w:color="auto" w:fill="FFFFFF"/>
        <w:spacing w:line="360" w:lineRule="auto"/>
        <w:ind w:firstLine="630" w:firstLineChars="350"/>
        <w:rPr>
          <w:rFonts w:hint="eastAsia" w:ascii="仿宋_GB2312" w:hAnsi="宋体" w:cs="宋体"/>
          <w:color w:val="auto"/>
          <w:sz w:val="18"/>
          <w:szCs w:val="18"/>
        </w:rPr>
      </w:pPr>
    </w:p>
    <w:p>
      <w:pPr>
        <w:shd w:val="clear" w:color="auto" w:fill="FFFFFF"/>
        <w:spacing w:line="360" w:lineRule="auto"/>
        <w:ind w:firstLine="630" w:firstLineChars="350"/>
        <w:rPr>
          <w:rFonts w:hint="eastAsia" w:ascii="仿宋_GB2312" w:hAnsi="宋体" w:cs="宋体"/>
          <w:color w:val="auto"/>
          <w:sz w:val="18"/>
          <w:szCs w:val="18"/>
        </w:rPr>
      </w:pPr>
    </w:p>
    <w:p>
      <w:pPr>
        <w:shd w:val="clear" w:color="auto" w:fill="FFFFFF"/>
        <w:spacing w:line="360" w:lineRule="auto"/>
        <w:ind w:firstLine="630" w:firstLineChars="350"/>
        <w:rPr>
          <w:rFonts w:hint="eastAsia" w:ascii="仿宋_GB2312" w:hAnsi="宋体" w:cs="宋体"/>
          <w:color w:val="auto"/>
          <w:sz w:val="18"/>
          <w:szCs w:val="18"/>
        </w:rPr>
      </w:pPr>
    </w:p>
    <w:p>
      <w:pPr>
        <w:shd w:val="clear" w:color="auto" w:fill="FFFFFF"/>
        <w:spacing w:line="360" w:lineRule="auto"/>
        <w:ind w:firstLine="630" w:firstLineChars="350"/>
        <w:rPr>
          <w:rFonts w:hint="eastAsia" w:ascii="仿宋_GB2312" w:hAnsi="宋体" w:cs="宋体"/>
          <w:color w:val="auto"/>
          <w:sz w:val="18"/>
          <w:szCs w:val="18"/>
        </w:rPr>
      </w:pPr>
    </w:p>
    <w:p>
      <w:pPr>
        <w:shd w:val="clear" w:color="auto" w:fill="FFFFFF"/>
        <w:spacing w:line="240" w:lineRule="auto"/>
        <w:rPr>
          <w:rFonts w:hint="eastAsia" w:ascii="仿宋_GB2312" w:hAnsi="宋体" w:cs="宋体"/>
          <w:color w:val="auto"/>
          <w:sz w:val="18"/>
          <w:szCs w:val="18"/>
        </w:rPr>
      </w:pPr>
    </w:p>
    <w:p>
      <w:pPr>
        <w:shd w:val="clear" w:color="auto" w:fill="FFFFFF"/>
        <w:spacing w:line="240" w:lineRule="auto"/>
        <w:rPr>
          <w:rFonts w:hint="eastAsia" w:ascii="仿宋_GB2312" w:hAnsi="宋体" w:cs="宋体"/>
          <w:color w:val="auto"/>
          <w:sz w:val="18"/>
          <w:szCs w:val="18"/>
        </w:rPr>
      </w:pPr>
    </w:p>
    <w:p>
      <w:pPr>
        <w:shd w:val="clear" w:color="auto" w:fill="FFFFFF"/>
        <w:spacing w:line="240" w:lineRule="auto"/>
        <w:rPr>
          <w:rFonts w:hint="eastAsia" w:ascii="仿宋_GB2312" w:hAnsi="宋体" w:cs="宋体"/>
          <w:color w:val="auto"/>
          <w:sz w:val="18"/>
          <w:szCs w:val="18"/>
        </w:rPr>
      </w:pPr>
    </w:p>
    <w:p>
      <w:pPr>
        <w:shd w:val="clear" w:color="auto" w:fill="FFFFFF"/>
        <w:spacing w:line="240" w:lineRule="auto"/>
        <w:ind w:firstLine="360" w:firstLineChars="200"/>
        <w:rPr>
          <w:color w:val="auto"/>
          <w:sz w:val="18"/>
          <w:szCs w:val="18"/>
        </w:rPr>
      </w:pPr>
      <w:r>
        <w:rPr>
          <w:rFonts w:hint="eastAsia" w:ascii="仿宋_GB2312" w:hAnsi="宋体" w:cs="宋体"/>
          <w:color w:val="auto"/>
          <w:sz w:val="18"/>
          <w:szCs w:val="18"/>
        </w:rPr>
        <w:t>注：未尽事宜请与用人单位联系。</w:t>
      </w:r>
    </w:p>
    <w:p>
      <w:pPr>
        <w:widowControl/>
        <w:shd w:val="clear" w:color="auto" w:fill="FFFFFF"/>
        <w:spacing w:beforeLines="100" w:afterLines="100" w:line="360" w:lineRule="auto"/>
        <w:contextualSpacing/>
        <w:jc w:val="both"/>
        <w:rPr>
          <w:rFonts w:ascii="ˎ̥" w:hAnsi="ˎ̥" w:cs="宋体"/>
          <w:color w:val="auto"/>
          <w:kern w:val="0"/>
          <w:sz w:val="24"/>
          <w:szCs w:val="24"/>
        </w:rPr>
        <w:sectPr>
          <w:footerReference r:id="rId3" w:type="default"/>
          <w:pgSz w:w="16838" w:h="11906" w:orient="landscape"/>
          <w:pgMar w:top="680" w:right="1191" w:bottom="567" w:left="1191" w:header="851" w:footer="992" w:gutter="0"/>
          <w:cols w:space="425" w:num="1"/>
          <w:docGrid w:type="lines" w:linePitch="312" w:charSpace="0"/>
        </w:sectPr>
      </w:pPr>
    </w:p>
    <w:p>
      <w:pPr>
        <w:shd w:val="clear" w:color="auto" w:fill="FFFFFF"/>
        <w:spacing w:line="240" w:lineRule="auto"/>
        <w:rPr>
          <w:rFonts w:ascii="仿宋_GB2312" w:hAnsi="宋体" w:cs="宋体"/>
          <w:color w:val="auto"/>
          <w:szCs w:val="32"/>
        </w:rPr>
      </w:pPr>
      <w:r>
        <w:rPr>
          <w:rFonts w:hint="eastAsia" w:ascii="仿宋_GB2312" w:hAnsi="宋体" w:cs="宋体"/>
          <w:color w:val="auto"/>
          <w:szCs w:val="32"/>
        </w:rPr>
        <w:t>附件2：</w:t>
      </w:r>
    </w:p>
    <w:p>
      <w:pPr>
        <w:spacing w:line="240" w:lineRule="auto"/>
        <w:jc w:val="center"/>
        <w:rPr>
          <w:rFonts w:hint="eastAsia" w:ascii="方正小标宋简体" w:eastAsia="方正小标宋简体"/>
          <w:b/>
          <w:bCs/>
          <w:color w:val="auto"/>
          <w:sz w:val="36"/>
        </w:rPr>
      </w:pPr>
      <w:r>
        <w:rPr>
          <w:rFonts w:hint="eastAsia" w:ascii="方正小标宋简体" w:eastAsia="方正小标宋简体"/>
          <w:b/>
          <w:bCs/>
          <w:color w:val="auto"/>
          <w:sz w:val="36"/>
        </w:rPr>
        <w:t>四川省曲艺研究院公开考核招聘专业技术</w:t>
      </w:r>
    </w:p>
    <w:p>
      <w:pPr>
        <w:spacing w:line="240" w:lineRule="auto"/>
        <w:jc w:val="center"/>
        <w:rPr>
          <w:rFonts w:ascii="方正小标宋简体" w:eastAsia="方正小标宋简体"/>
          <w:b/>
          <w:bCs/>
          <w:color w:val="auto"/>
          <w:sz w:val="36"/>
        </w:rPr>
      </w:pPr>
      <w:r>
        <w:rPr>
          <w:rFonts w:hint="eastAsia" w:ascii="方正小标宋简体" w:eastAsia="方正小标宋简体"/>
          <w:b/>
          <w:bCs/>
          <w:color w:val="auto"/>
          <w:sz w:val="36"/>
          <w:lang w:eastAsia="zh-CN"/>
        </w:rPr>
        <w:t>人</w:t>
      </w:r>
      <w:r>
        <w:rPr>
          <w:rFonts w:hint="eastAsia" w:ascii="方正小标宋简体" w:eastAsia="方正小标宋简体"/>
          <w:b/>
          <w:bCs/>
          <w:color w:val="auto"/>
          <w:sz w:val="36"/>
        </w:rPr>
        <w:t>员报名登记表</w:t>
      </w:r>
    </w:p>
    <w:tbl>
      <w:tblPr>
        <w:tblStyle w:val="4"/>
        <w:tblW w:w="93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528"/>
        <w:gridCol w:w="900"/>
        <w:gridCol w:w="523"/>
        <w:gridCol w:w="168"/>
        <w:gridCol w:w="23"/>
        <w:gridCol w:w="977"/>
        <w:gridCol w:w="92"/>
        <w:gridCol w:w="901"/>
        <w:gridCol w:w="194"/>
        <w:gridCol w:w="655"/>
        <w:gridCol w:w="567"/>
        <w:gridCol w:w="993"/>
        <w:gridCol w:w="2165"/>
      </w:tblGrid>
      <w:tr>
        <w:trPr>
          <w:trHeight w:val="655" w:hRule="atLeast"/>
          <w:jc w:val="center"/>
        </w:trPr>
        <w:tc>
          <w:tcPr>
            <w:tcW w:w="118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姓名</w:t>
            </w:r>
          </w:p>
        </w:tc>
        <w:tc>
          <w:tcPr>
            <w:tcW w:w="1614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</w:t>
            </w:r>
          </w:p>
        </w:tc>
        <w:tc>
          <w:tcPr>
            <w:tcW w:w="977" w:type="dxa"/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出生</w:t>
            </w:r>
          </w:p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年月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</w:t>
            </w:r>
          </w:p>
        </w:tc>
        <w:tc>
          <w:tcPr>
            <w:tcW w:w="216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本人近期</w:t>
            </w:r>
          </w:p>
          <w:p>
            <w:pPr>
              <w:spacing w:line="24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免冠证件照片</w:t>
            </w:r>
          </w:p>
        </w:tc>
      </w:tr>
      <w:tr>
        <w:trPr>
          <w:trHeight w:val="656" w:hRule="atLeast"/>
          <w:jc w:val="center"/>
        </w:trPr>
        <w:tc>
          <w:tcPr>
            <w:tcW w:w="118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所学专业和研究方向</w:t>
            </w:r>
          </w:p>
        </w:tc>
        <w:tc>
          <w:tcPr>
            <w:tcW w:w="1614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</w:t>
            </w:r>
          </w:p>
        </w:tc>
        <w:tc>
          <w:tcPr>
            <w:tcW w:w="977" w:type="dxa"/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学历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学位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</w:t>
            </w:r>
          </w:p>
        </w:tc>
        <w:tc>
          <w:tcPr>
            <w:tcW w:w="216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4"/>
              </w:rPr>
            </w:pPr>
          </w:p>
        </w:tc>
      </w:tr>
      <w:tr>
        <w:trPr>
          <w:trHeight w:val="656" w:hRule="atLeast"/>
          <w:jc w:val="center"/>
        </w:trPr>
        <w:tc>
          <w:tcPr>
            <w:tcW w:w="118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职称</w:t>
            </w:r>
          </w:p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技术等级</w:t>
            </w:r>
          </w:p>
        </w:tc>
        <w:tc>
          <w:tcPr>
            <w:tcW w:w="161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职务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</w:t>
            </w:r>
          </w:p>
        </w:tc>
        <w:tc>
          <w:tcPr>
            <w:tcW w:w="84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入党</w:t>
            </w:r>
          </w:p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时间</w:t>
            </w:r>
          </w:p>
        </w:tc>
        <w:tc>
          <w:tcPr>
            <w:tcW w:w="156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</w:t>
            </w:r>
          </w:p>
        </w:tc>
        <w:tc>
          <w:tcPr>
            <w:tcW w:w="216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4"/>
              </w:rPr>
            </w:pPr>
          </w:p>
        </w:tc>
      </w:tr>
      <w:tr>
        <w:trPr>
          <w:trHeight w:val="656" w:hRule="atLeast"/>
          <w:jc w:val="center"/>
        </w:trPr>
        <w:tc>
          <w:tcPr>
            <w:tcW w:w="118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毕业院校及专业</w:t>
            </w:r>
          </w:p>
        </w:tc>
        <w:tc>
          <w:tcPr>
            <w:tcW w:w="3584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24"/>
              </w:rPr>
              <w:t>出生地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color w:val="auto"/>
                <w:sz w:val="18"/>
                <w:szCs w:val="18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4"/>
              </w:rPr>
            </w:pPr>
          </w:p>
        </w:tc>
      </w:tr>
      <w:tr>
        <w:trPr>
          <w:trHeight w:val="630" w:hRule="atLeast"/>
          <w:jc w:val="center"/>
        </w:trPr>
        <w:tc>
          <w:tcPr>
            <w:tcW w:w="118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招聘方式</w:t>
            </w:r>
          </w:p>
        </w:tc>
        <w:tc>
          <w:tcPr>
            <w:tcW w:w="161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报考单位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56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报考岗位</w:t>
            </w:r>
          </w:p>
        </w:tc>
        <w:tc>
          <w:tcPr>
            <w:tcW w:w="2165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</w:t>
            </w:r>
          </w:p>
        </w:tc>
      </w:tr>
      <w:tr>
        <w:trPr>
          <w:trHeight w:val="652" w:hRule="atLeast"/>
          <w:jc w:val="center"/>
        </w:trPr>
        <w:tc>
          <w:tcPr>
            <w:tcW w:w="118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原工作</w:t>
            </w:r>
          </w:p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单位</w:t>
            </w:r>
          </w:p>
        </w:tc>
        <w:tc>
          <w:tcPr>
            <w:tcW w:w="4433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原主管部门</w:t>
            </w:r>
          </w:p>
        </w:tc>
        <w:tc>
          <w:tcPr>
            <w:tcW w:w="2165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</w:t>
            </w:r>
          </w:p>
        </w:tc>
      </w:tr>
      <w:tr>
        <w:trPr>
          <w:trHeight w:val="704" w:hRule="atLeast"/>
          <w:jc w:val="center"/>
        </w:trPr>
        <w:tc>
          <w:tcPr>
            <w:tcW w:w="118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原单位性质及经费渠道</w:t>
            </w:r>
          </w:p>
        </w:tc>
        <w:tc>
          <w:tcPr>
            <w:tcW w:w="4433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个人人事档案管理机构</w:t>
            </w:r>
          </w:p>
        </w:tc>
        <w:tc>
          <w:tcPr>
            <w:tcW w:w="2165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4"/>
              </w:rPr>
            </w:pPr>
          </w:p>
        </w:tc>
      </w:tr>
      <w:tr>
        <w:trPr>
          <w:trHeight w:val="687" w:hRule="atLeast"/>
          <w:jc w:val="center"/>
        </w:trPr>
        <w:tc>
          <w:tcPr>
            <w:tcW w:w="118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身高</w:t>
            </w:r>
          </w:p>
        </w:tc>
        <w:tc>
          <w:tcPr>
            <w:tcW w:w="159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体重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联系方式</w:t>
            </w:r>
          </w:p>
        </w:tc>
        <w:tc>
          <w:tcPr>
            <w:tcW w:w="2165" w:type="dxa"/>
            <w:vAlign w:val="center"/>
          </w:tcPr>
          <w:p>
            <w:pPr>
              <w:spacing w:line="240" w:lineRule="auto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座机：</w:t>
            </w:r>
          </w:p>
          <w:p>
            <w:pPr>
              <w:spacing w:line="240" w:lineRule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Cs w:val="21"/>
              </w:rPr>
              <w:t>手机：</w:t>
            </w:r>
          </w:p>
          <w:p>
            <w:pPr>
              <w:spacing w:line="240" w:lineRule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Cs w:val="21"/>
              </w:rPr>
              <w:t>电子信箱：</w:t>
            </w:r>
          </w:p>
        </w:tc>
      </w:tr>
      <w:tr>
        <w:trPr>
          <w:trHeight w:val="531" w:hRule="atLeast"/>
          <w:jc w:val="center"/>
        </w:trPr>
        <w:tc>
          <w:tcPr>
            <w:tcW w:w="118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居民身份证号码</w:t>
            </w:r>
          </w:p>
        </w:tc>
        <w:tc>
          <w:tcPr>
            <w:tcW w:w="4433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本人现户口</w:t>
            </w:r>
          </w:p>
          <w:p>
            <w:pPr>
              <w:spacing w:line="24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登记机关</w:t>
            </w:r>
          </w:p>
        </w:tc>
        <w:tc>
          <w:tcPr>
            <w:tcW w:w="2165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</w:t>
            </w:r>
          </w:p>
        </w:tc>
      </w:tr>
      <w:tr>
        <w:trPr>
          <w:cantSplit/>
          <w:trHeight w:val="5413" w:hRule="atLeast"/>
          <w:jc w:val="center"/>
        </w:trPr>
        <w:tc>
          <w:tcPr>
            <w:tcW w:w="658" w:type="dxa"/>
            <w:textDirection w:val="tbRlV"/>
            <w:vAlign w:val="center"/>
          </w:tcPr>
          <w:p>
            <w:pPr>
              <w:spacing w:line="24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本人主要学习工作简历</w:t>
            </w:r>
          </w:p>
        </w:tc>
        <w:tc>
          <w:tcPr>
            <w:tcW w:w="8686" w:type="dxa"/>
            <w:gridSpan w:val="13"/>
          </w:tcPr>
          <w:p>
            <w:pPr>
              <w:spacing w:line="240" w:lineRule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</w:t>
            </w:r>
          </w:p>
        </w:tc>
      </w:tr>
      <w:tr>
        <w:trPr>
          <w:cantSplit/>
          <w:trHeight w:val="1938" w:hRule="atLeas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奖惩情况</w:t>
            </w:r>
          </w:p>
        </w:tc>
        <w:tc>
          <w:tcPr>
            <w:tcW w:w="868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6" w:hRule="atLeast"/>
          <w:jc w:val="center"/>
        </w:trPr>
        <w:tc>
          <w:tcPr>
            <w:tcW w:w="658" w:type="dxa"/>
            <w:vMerge w:val="restart"/>
            <w:textDirection w:val="tbRlV"/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家庭主要成员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523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称呼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315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现工作单位及职务、职称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  <w:szCs w:val="21"/>
              </w:rPr>
            </w:pPr>
          </w:p>
        </w:tc>
        <w:tc>
          <w:tcPr>
            <w:tcW w:w="523" w:type="dxa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3158" w:type="dxa"/>
            <w:gridSpan w:val="2"/>
            <w:vAlign w:val="center"/>
          </w:tcPr>
          <w:p>
            <w:pPr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523" w:type="dxa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158" w:type="dxa"/>
            <w:gridSpan w:val="2"/>
            <w:vAlign w:val="center"/>
          </w:tcPr>
          <w:p>
            <w:pPr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523" w:type="dxa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158" w:type="dxa"/>
            <w:gridSpan w:val="2"/>
            <w:vAlign w:val="center"/>
          </w:tcPr>
          <w:p>
            <w:pPr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523" w:type="dxa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 w:ascii="仿宋_GB2312"/>
                <w:szCs w:val="21"/>
              </w:rPr>
              <w:t xml:space="preserve"> </w:t>
            </w:r>
          </w:p>
        </w:tc>
        <w:tc>
          <w:tcPr>
            <w:tcW w:w="3158" w:type="dxa"/>
            <w:gridSpan w:val="2"/>
            <w:vAlign w:val="center"/>
          </w:tcPr>
          <w:p>
            <w:pPr>
              <w:spacing w:line="240" w:lineRule="auto"/>
              <w:rPr>
                <w:szCs w:val="21"/>
              </w:rPr>
            </w:pPr>
            <w:r>
              <w:rPr>
                <w:rFonts w:hint="eastAsia" w:ascii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8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23" w:type="dxa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15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61" w:hRule="atLeast"/>
          <w:jc w:val="center"/>
        </w:trPr>
        <w:tc>
          <w:tcPr>
            <w:tcW w:w="658" w:type="dxa"/>
            <w:textDirection w:val="tbRlV"/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自  我  介  绍</w:t>
            </w:r>
          </w:p>
        </w:tc>
        <w:tc>
          <w:tcPr>
            <w:tcW w:w="8686" w:type="dxa"/>
            <w:gridSpan w:val="13"/>
          </w:tcPr>
          <w:p>
            <w:pPr>
              <w:spacing w:line="240" w:lineRule="auto"/>
              <w:rPr>
                <w:sz w:val="28"/>
                <w:szCs w:val="28"/>
              </w:rPr>
            </w:pPr>
          </w:p>
          <w:p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 xml:space="preserve">  500字左右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64" w:hRule="atLeast"/>
          <w:jc w:val="center"/>
        </w:trPr>
        <w:tc>
          <w:tcPr>
            <w:tcW w:w="658" w:type="dxa"/>
            <w:textDirection w:val="tbRlV"/>
            <w:vAlign w:val="center"/>
          </w:tcPr>
          <w:p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8686" w:type="dxa"/>
            <w:gridSpan w:val="13"/>
          </w:tcPr>
          <w:p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</w:tbl>
    <w:p>
      <w:pPr>
        <w:spacing w:line="240" w:lineRule="auto"/>
        <w:ind w:right="853" w:rightChars="406"/>
      </w:pPr>
    </w:p>
    <w:p>
      <w:pPr>
        <w:spacing w:line="240" w:lineRule="auto"/>
      </w:pPr>
      <w:r>
        <w:rPr>
          <w:rFonts w:hint="eastAsia"/>
          <w:b/>
          <w:sz w:val="24"/>
        </w:rPr>
        <w:t>注：本表请双面复印。</w:t>
      </w:r>
      <w:r>
        <w:rPr>
          <w:rFonts w:ascii="ˎ̥" w:hAnsi="ˎ̥" w:cs="宋体"/>
          <w:kern w:val="0"/>
          <w:sz w:val="24"/>
          <w:szCs w:val="24"/>
        </w:rPr>
        <w:t>　</w:t>
      </w: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0000600000000000000"/>
    <w:charset w:val="86"/>
    <w:family w:val="auto"/>
    <w:pitch w:val="default"/>
    <w:sig w:usb0="00000000" w:usb1="00000000" w:usb2="00000012" w:usb3="00000000" w:csb0="00160001" w:csb1="12030000"/>
  </w:font>
  <w:font w:name="ˎ̥">
    <w:altName w:val="苹方-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FgAAAGRycy9QSwECFAAUAAAACACHTuJAs0lY7tAAAAAFAQAADwAAAAAAAAABACAA&#10;AAA4AAAAZHJzL2Rvd25yZXYueG1sUEsBAhQAFAAAAAgAh07iQP8/A0c4AgAAbwQAAA4AAAAAAAAA&#10;AQAgAAAANQEAAGRycy9lMm9Eb2MueG1sUEsFBgAAAAAGAAYAWQEAAN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FgAAAGRycy9QSwECFAAUAAAACACHTuJAs0lY7tAAAAAFAQAADwAAAAAAAAABACAA&#10;AAA4AAAAZHJzL2Rvd25yZXYueG1sUEsBAhQAFAAAAAgAh07iQJjHpww4AgAAbwQAAA4AAAAAAAAA&#10;AQAgAAAANQEAAGRycy9lMm9Eb2MueG1sUEsFBgAAAAAGAAYAWQEAAN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</w:t>
    </w:r>
  </w:p>
  <w:p>
    <w:pPr>
      <w:pStyle w:val="3"/>
    </w:pPr>
    <w:r>
      <w:rPr>
        <w:rFonts w:hint="eastAsia"/>
      </w:rPr>
      <w:t xml:space="preserve">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96DEB6"/>
    <w:rsid w:val="FE96D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2023-07-24T10:21:00Z</dcterms:created>
  <dc:creator>xuanchuan</dc:creator>
  <cp:lastModifiedBy>xuanchuan</cp:lastModifiedBy>
  <dcterms:modified xsi:type="dcterms:W3CDTF">2023-07-24T10:22:02Z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774B418CFDEA4EFB28E0BD64BC926F4B_41</vt:lpwstr>
  </property>
</Properties>
</file>